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7419D027" w:rsidR="00886204" w:rsidRPr="002718D6" w:rsidRDefault="00A0382A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" filled="f" stroked="f">
                <v:textbox>
                  <w:txbxContent>
                    <w:p w14:paraId="57BD8B77" w14:textId="7419D027" w:rsidR="00886204" w:rsidRPr="002718D6" w:rsidRDefault="00A0382A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6204">
        <w:rPr>
          <w:rFonts w:ascii="Calibri Light" w:hAnsi="Calibri Light" w:cs="Calibri Light"/>
          <w:b/>
          <w:color w:val="7030A0"/>
        </w:rPr>
        <w:t xml:space="preserve">Madginford Primary School </w:t>
      </w:r>
    </w:p>
    <w:p w14:paraId="6A531E10" w14:textId="4775ED32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A0382A">
        <w:rPr>
          <w:rFonts w:ascii="Calibri Light" w:hAnsi="Calibri Light" w:cs="Calibri Light"/>
          <w:color w:val="7030A0"/>
        </w:rPr>
        <w:t xml:space="preserve">5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A0382A" w14:paraId="2BE116B2" w14:textId="77777777" w:rsidTr="00537F1F">
        <w:tc>
          <w:tcPr>
            <w:tcW w:w="1413" w:type="dxa"/>
          </w:tcPr>
          <w:p w14:paraId="370E6326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A0382A" w:rsidRPr="00AB1C57" w:rsidRDefault="00A0382A" w:rsidP="00A0382A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376EB9FB" w14:textId="77777777" w:rsidR="00A0382A" w:rsidRDefault="00CE29BC" w:rsidP="00A0382A">
            <w:pPr>
              <w:rPr>
                <w:rFonts w:ascii="Calibri Light" w:hAnsi="Calibri Light" w:cs="Calibri Light"/>
                <w:sz w:val="20"/>
                <w:szCs w:val="21"/>
              </w:rPr>
            </w:pPr>
            <w:r>
              <w:rPr>
                <w:rFonts w:ascii="Calibri Light" w:hAnsi="Calibri Light" w:cs="Calibri Light"/>
                <w:sz w:val="20"/>
                <w:szCs w:val="21"/>
              </w:rPr>
              <w:t>The Piano</w:t>
            </w:r>
          </w:p>
          <w:p w14:paraId="488C9AF8" w14:textId="69C7D378" w:rsidR="00CE29BC" w:rsidRPr="00A0382A" w:rsidRDefault="00CE29BC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The Christmas Truce</w:t>
            </w:r>
          </w:p>
        </w:tc>
        <w:tc>
          <w:tcPr>
            <w:tcW w:w="2339" w:type="dxa"/>
          </w:tcPr>
          <w:p w14:paraId="1DF7EB72" w14:textId="18F41582" w:rsidR="00A0382A" w:rsidRPr="00A0382A" w:rsidRDefault="00CE29BC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David Attenborough</w:t>
            </w:r>
          </w:p>
        </w:tc>
        <w:tc>
          <w:tcPr>
            <w:tcW w:w="2339" w:type="dxa"/>
          </w:tcPr>
          <w:p w14:paraId="4FB698D3" w14:textId="47F19BED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The Highwayman – Alfred Noyes</w:t>
            </w:r>
          </w:p>
        </w:tc>
        <w:tc>
          <w:tcPr>
            <w:tcW w:w="2339" w:type="dxa"/>
          </w:tcPr>
          <w:p w14:paraId="7F9F704C" w14:textId="2C0B355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Hound of the Baskervilles – Arthur Conan Doyle. Retold by Tony Evans</w:t>
            </w:r>
          </w:p>
        </w:tc>
        <w:tc>
          <w:tcPr>
            <w:tcW w:w="2339" w:type="dxa"/>
          </w:tcPr>
          <w:p w14:paraId="1EF9B120" w14:textId="4C676B16" w:rsidR="00A0382A" w:rsidRPr="00A0382A" w:rsidRDefault="00CE29BC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MacBeth (retold by Tony Ross)</w:t>
            </w:r>
          </w:p>
        </w:tc>
        <w:tc>
          <w:tcPr>
            <w:tcW w:w="2339" w:type="dxa"/>
          </w:tcPr>
          <w:p w14:paraId="06A610D9" w14:textId="2580BA6B" w:rsidR="00A0382A" w:rsidRPr="00A0382A" w:rsidRDefault="00CE29BC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21"/>
              </w:rPr>
              <w:t>Mars Transmission</w:t>
            </w:r>
          </w:p>
        </w:tc>
      </w:tr>
      <w:tr w:rsidR="00A0382A" w14:paraId="717E27A7" w14:textId="77777777" w:rsidTr="00D96CAF">
        <w:tc>
          <w:tcPr>
            <w:tcW w:w="1413" w:type="dxa"/>
          </w:tcPr>
          <w:p w14:paraId="458166AF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A0382A" w:rsidRPr="00AB1C57" w:rsidRDefault="00A0382A" w:rsidP="00A0382A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4FACBF51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 of:</w:t>
            </w:r>
          </w:p>
          <w:p w14:paraId="313470C0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64EEDA5B" w14:textId="43D645EC" w:rsidR="00A0382A" w:rsidRPr="00A0382A" w:rsidRDefault="00A0382A" w:rsidP="00A0382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</w:tc>
        <w:tc>
          <w:tcPr>
            <w:tcW w:w="2339" w:type="dxa"/>
          </w:tcPr>
          <w:p w14:paraId="1509298A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1B8B5765" w14:textId="77777777" w:rsidR="00A0382A" w:rsidRPr="00A0382A" w:rsidRDefault="00A0382A" w:rsidP="00A0382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2A5D3F75" w14:textId="4BA48360" w:rsidR="00A0382A" w:rsidRPr="00A0382A" w:rsidRDefault="00A0382A" w:rsidP="00A0382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</w:tc>
        <w:tc>
          <w:tcPr>
            <w:tcW w:w="2339" w:type="dxa"/>
          </w:tcPr>
          <w:p w14:paraId="1469AA12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34AE2AB7" w14:textId="77777777" w:rsidR="00A0382A" w:rsidRPr="00A0382A" w:rsidRDefault="00A0382A" w:rsidP="00A0382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18A979F9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12DF18DA" w14:textId="38B90C3A" w:rsidR="00A0382A" w:rsidRPr="00A0382A" w:rsidRDefault="00A0382A" w:rsidP="00A0382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Prediction</w:t>
            </w:r>
          </w:p>
        </w:tc>
        <w:tc>
          <w:tcPr>
            <w:tcW w:w="2339" w:type="dxa"/>
          </w:tcPr>
          <w:p w14:paraId="3FFCF656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66830C8B" w14:textId="77777777" w:rsidR="00A0382A" w:rsidRPr="00A0382A" w:rsidRDefault="00A0382A" w:rsidP="00A0382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4C851F64" w14:textId="77777777" w:rsidR="00A0382A" w:rsidRPr="00A0382A" w:rsidRDefault="00A0382A" w:rsidP="00A0382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7B22F1D4" w14:textId="2A121293" w:rsidR="00A0382A" w:rsidRPr="00A0382A" w:rsidRDefault="00A0382A" w:rsidP="00A038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Explain</w:t>
            </w:r>
          </w:p>
        </w:tc>
        <w:tc>
          <w:tcPr>
            <w:tcW w:w="2339" w:type="dxa"/>
            <w:shd w:val="clear" w:color="auto" w:fill="FFFFFF" w:themeFill="background1"/>
          </w:tcPr>
          <w:p w14:paraId="707FA841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​ Develop reading fluency &amp; practise the skills of:</w:t>
            </w:r>
          </w:p>
          <w:p w14:paraId="6C66BF98" w14:textId="77777777" w:rsidR="00A0382A" w:rsidRPr="00A0382A" w:rsidRDefault="00A0382A" w:rsidP="00A0382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3CD11F55" w14:textId="77777777" w:rsidR="00A0382A" w:rsidRPr="00A0382A" w:rsidRDefault="00A0382A" w:rsidP="00A0382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5DA9590E" w14:textId="3DABD61F" w:rsidR="00A0382A" w:rsidRPr="00A0382A" w:rsidRDefault="00A0382A" w:rsidP="00A0382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7C937B96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40F93276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3311B435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493B18D7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  <w:p w14:paraId="588B425F" w14:textId="7B34C3CC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Summarise</w:t>
            </w:r>
          </w:p>
        </w:tc>
      </w:tr>
      <w:tr w:rsidR="00A0382A" w14:paraId="54F14113" w14:textId="77777777" w:rsidTr="00886204">
        <w:tc>
          <w:tcPr>
            <w:tcW w:w="1413" w:type="dxa"/>
          </w:tcPr>
          <w:p w14:paraId="0FC41626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2812806A" w14:textId="77777777" w:rsidR="00A0382A" w:rsidRPr="00CE29BC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21"/>
              </w:rPr>
              <w:t>Recount</w:t>
            </w:r>
          </w:p>
          <w:p w14:paraId="71C6C86E" w14:textId="0D9786EE" w:rsidR="00CE29BC" w:rsidRPr="00A0382A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21"/>
              </w:rPr>
              <w:t>Historical narrative</w:t>
            </w:r>
          </w:p>
        </w:tc>
        <w:tc>
          <w:tcPr>
            <w:tcW w:w="2339" w:type="dxa"/>
          </w:tcPr>
          <w:p w14:paraId="085F18FF" w14:textId="77777777" w:rsidR="00A0382A" w:rsidRPr="00CE29BC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Biography</w:t>
            </w:r>
          </w:p>
          <w:p w14:paraId="3D1E1F29" w14:textId="25FB57A6" w:rsidR="00CE29BC" w:rsidRPr="00A0382A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Persuasive speech</w:t>
            </w:r>
          </w:p>
        </w:tc>
        <w:tc>
          <w:tcPr>
            <w:tcW w:w="2339" w:type="dxa"/>
          </w:tcPr>
          <w:p w14:paraId="0AEE114F" w14:textId="3A1A449E" w:rsidR="00A0382A" w:rsidRPr="00A0382A" w:rsidRDefault="00CE29BC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Instructions</w:t>
            </w:r>
          </w:p>
          <w:p w14:paraId="59A33EB8" w14:textId="6A1ACB6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Extend a familiar poem in the style of the poet</w:t>
            </w:r>
          </w:p>
        </w:tc>
        <w:tc>
          <w:tcPr>
            <w:tcW w:w="2339" w:type="dxa"/>
          </w:tcPr>
          <w:p w14:paraId="387A9E23" w14:textId="77777777" w:rsidR="00A0382A" w:rsidRPr="00CE29BC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Non-chronological report</w:t>
            </w:r>
          </w:p>
          <w:p w14:paraId="7A87A983" w14:textId="7190D8DB" w:rsidR="00CE29BC" w:rsidRPr="00A0382A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Narrative (alternate ending)</w:t>
            </w:r>
          </w:p>
        </w:tc>
        <w:tc>
          <w:tcPr>
            <w:tcW w:w="2339" w:type="dxa"/>
          </w:tcPr>
          <w:p w14:paraId="177007A4" w14:textId="77777777" w:rsidR="00A0382A" w:rsidRPr="00CE29BC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21"/>
              </w:rPr>
              <w:t>Letter to persuade</w:t>
            </w:r>
          </w:p>
          <w:p w14:paraId="618CA031" w14:textId="1CA88FF6" w:rsidR="00CE29BC" w:rsidRPr="00A0382A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Narrative</w:t>
            </w:r>
          </w:p>
        </w:tc>
        <w:tc>
          <w:tcPr>
            <w:tcW w:w="2339" w:type="dxa"/>
          </w:tcPr>
          <w:p w14:paraId="5C25944F" w14:textId="77777777" w:rsidR="00A0382A" w:rsidRPr="00CE29BC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Journal (informal)</w:t>
            </w:r>
          </w:p>
          <w:p w14:paraId="5952B4DC" w14:textId="7A3ED8E2" w:rsidR="00CE29BC" w:rsidRPr="00A0382A" w:rsidRDefault="00CE29BC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Non-chronological report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5882B69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>S</w:t>
            </w:r>
            <w:r w:rsidR="00CE29BC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pelling Shed </w:t>
            </w:r>
            <w:r w:rsidR="00042948" w:rsidRPr="00CE29BC">
              <w:rPr>
                <w:rFonts w:ascii="Calibri Light" w:hAnsi="Calibri Light" w:cs="Calibri Light"/>
                <w:bCs/>
                <w:sz w:val="18"/>
                <w:szCs w:val="21"/>
              </w:rPr>
              <w:t>(</w:t>
            </w:r>
            <w:r w:rsidRPr="00FE67A4">
              <w:rPr>
                <w:rFonts w:ascii="Calibri Light" w:hAnsi="Calibri Light" w:cs="Calibri Light"/>
                <w:sz w:val="18"/>
                <w:szCs w:val="21"/>
              </w:rPr>
              <w:t>36 weeks)</w:t>
            </w:r>
          </w:p>
          <w:p w14:paraId="1511319E" w14:textId="2FCA39E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31 - 36</w:t>
            </w:r>
          </w:p>
        </w:tc>
      </w:tr>
      <w:tr w:rsidR="005C5E82" w14:paraId="10E828A3" w14:textId="77777777" w:rsidTr="00886204">
        <w:tc>
          <w:tcPr>
            <w:tcW w:w="1413" w:type="dxa"/>
          </w:tcPr>
          <w:p w14:paraId="465A57FC" w14:textId="77777777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40C067D6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Place Value</w:t>
            </w:r>
          </w:p>
          <w:p w14:paraId="569FEF07" w14:textId="305C52FC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+ and -</w:t>
            </w:r>
          </w:p>
        </w:tc>
        <w:tc>
          <w:tcPr>
            <w:tcW w:w="2339" w:type="dxa"/>
          </w:tcPr>
          <w:p w14:paraId="4F37AE1C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Statistics</w:t>
            </w:r>
          </w:p>
          <w:p w14:paraId="261F4AC8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X and ÷</w:t>
            </w:r>
          </w:p>
          <w:p w14:paraId="5E9C0F9C" w14:textId="19848FA2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Perimeter and area</w:t>
            </w:r>
          </w:p>
        </w:tc>
        <w:tc>
          <w:tcPr>
            <w:tcW w:w="2339" w:type="dxa"/>
          </w:tcPr>
          <w:p w14:paraId="0EB58563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X and ÷</w:t>
            </w:r>
          </w:p>
          <w:p w14:paraId="0BB0A789" w14:textId="64CAD651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Fractions</w:t>
            </w:r>
          </w:p>
        </w:tc>
        <w:tc>
          <w:tcPr>
            <w:tcW w:w="2339" w:type="dxa"/>
          </w:tcPr>
          <w:p w14:paraId="3A8DBC9C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Fractions</w:t>
            </w:r>
          </w:p>
          <w:p w14:paraId="743F9870" w14:textId="6A898CA7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Decimals and percentages</w:t>
            </w:r>
          </w:p>
        </w:tc>
        <w:tc>
          <w:tcPr>
            <w:tcW w:w="2339" w:type="dxa"/>
          </w:tcPr>
          <w:p w14:paraId="4168CBC4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Decimals</w:t>
            </w:r>
          </w:p>
          <w:p w14:paraId="0269960F" w14:textId="6C5DE4C8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Shape</w:t>
            </w:r>
          </w:p>
        </w:tc>
        <w:tc>
          <w:tcPr>
            <w:tcW w:w="2339" w:type="dxa"/>
          </w:tcPr>
          <w:p w14:paraId="5E411EAF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Position and direction</w:t>
            </w:r>
          </w:p>
          <w:p w14:paraId="03430794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Converting units</w:t>
            </w:r>
          </w:p>
          <w:p w14:paraId="4137B359" w14:textId="3D8670BD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Volume</w:t>
            </w:r>
          </w:p>
        </w:tc>
      </w:tr>
      <w:tr w:rsidR="00042948" w14:paraId="1F3FE820" w14:textId="77777777" w:rsidTr="000F5767">
        <w:tc>
          <w:tcPr>
            <w:tcW w:w="1413" w:type="dxa"/>
          </w:tcPr>
          <w:p w14:paraId="356BBDBF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15B1BA3" w14:textId="3F1CAE16" w:rsidR="00042948" w:rsidRPr="00FE67A4" w:rsidRDefault="005C5E82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Children know, consolidate &amp; revise all times tables</w:t>
            </w:r>
            <w:r w:rsidR="00B00874">
              <w:rPr>
                <w:rFonts w:asciiTheme="majorHAnsi" w:hAnsiTheme="majorHAnsi"/>
                <w:sz w:val="18"/>
                <w:szCs w:val="19"/>
              </w:rPr>
              <w:t>.  Children access times table practice in short sessions every day.</w:t>
            </w:r>
          </w:p>
        </w:tc>
      </w:tr>
      <w:tr w:rsidR="005C5E82" w14:paraId="21E68DED" w14:textId="77777777" w:rsidTr="00886204">
        <w:tc>
          <w:tcPr>
            <w:tcW w:w="1413" w:type="dxa"/>
          </w:tcPr>
          <w:p w14:paraId="26A8AC4C" w14:textId="02CC8F4B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5C5E82" w:rsidRPr="007E3A26" w:rsidRDefault="005C5E82" w:rsidP="005C5E82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2CE893AD" w14:textId="77777777" w:rsidR="005C5E82" w:rsidRDefault="00FC7DA8" w:rsidP="005C5E8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C7DA8">
              <w:rPr>
                <w:rFonts w:ascii="Calibri Light" w:hAnsi="Calibri Light" w:cs="Calibri Light"/>
                <w:color w:val="7030A0"/>
                <w:sz w:val="18"/>
                <w:szCs w:val="18"/>
              </w:rPr>
              <w:t>Properties of Materials</w:t>
            </w:r>
          </w:p>
          <w:p w14:paraId="752FC9C3" w14:textId="71B3F92B" w:rsidR="00FC7DA8" w:rsidRPr="00FC7DA8" w:rsidRDefault="00FC7DA8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Compare &amp; group together materials on the basis of their properties. Use knowledge of solids, liquids &amp; gases to decide how mixtures can be separated</w:t>
            </w:r>
          </w:p>
        </w:tc>
        <w:tc>
          <w:tcPr>
            <w:tcW w:w="2339" w:type="dxa"/>
          </w:tcPr>
          <w:p w14:paraId="405142E1" w14:textId="77777777" w:rsidR="00CE29BC" w:rsidRPr="005C5E82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Animals (Inc. humans): Studying Living Things</w:t>
            </w:r>
          </w:p>
          <w:p w14:paraId="087F88A9" w14:textId="77777777" w:rsidR="00CE29BC" w:rsidRPr="005C5E82" w:rsidRDefault="00CE29BC" w:rsidP="00CE29BC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 xml:space="preserve">Learn about lifecycles </w:t>
            </w:r>
            <w:r>
              <w:rPr>
                <w:rFonts w:ascii="Calibri Light" w:hAnsi="Calibri Light" w:cs="Calibri Light"/>
                <w:sz w:val="18"/>
              </w:rPr>
              <w:t>of</w:t>
            </w:r>
            <w:r w:rsidRPr="005C5E82">
              <w:rPr>
                <w:rFonts w:ascii="Calibri Light" w:hAnsi="Calibri Light" w:cs="Calibri Light"/>
                <w:sz w:val="18"/>
              </w:rPr>
              <w:t xml:space="preserve"> different types of animals</w:t>
            </w:r>
            <w:r>
              <w:rPr>
                <w:rFonts w:ascii="Calibri Light" w:hAnsi="Calibri Light" w:cs="Calibri Light"/>
                <w:sz w:val="18"/>
              </w:rPr>
              <w:t xml:space="preserve"> and how plants reproduce.</w:t>
            </w:r>
          </w:p>
          <w:p w14:paraId="1FAA637C" w14:textId="77777777" w:rsidR="00CE29BC" w:rsidRDefault="00CE29BC" w:rsidP="00CE29BC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Know about the life and works of key people linked to this area</w:t>
            </w:r>
            <w:r>
              <w:rPr>
                <w:rFonts w:ascii="Calibri Light" w:hAnsi="Calibri Light" w:cs="Calibri Light"/>
                <w:sz w:val="18"/>
              </w:rPr>
              <w:t>.</w:t>
            </w:r>
          </w:p>
          <w:p w14:paraId="455C2B16" w14:textId="44C58F37" w:rsidR="005C5E82" w:rsidRPr="00FE67A4" w:rsidRDefault="005C5E82" w:rsidP="000903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56E0CAA" w14:textId="77777777" w:rsidR="00CE29BC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The Human Life Cycle</w:t>
            </w:r>
          </w:p>
          <w:p w14:paraId="6AB37BE9" w14:textId="29E8BC30" w:rsidR="000903D5" w:rsidRPr="005C5E82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scientifically to research the gestation periods of animals. Understand the stages of growth &amp; development of humans (Inc. puberty)</w:t>
            </w:r>
          </w:p>
        </w:tc>
        <w:tc>
          <w:tcPr>
            <w:tcW w:w="2339" w:type="dxa"/>
          </w:tcPr>
          <w:p w14:paraId="6A1408B8" w14:textId="77777777" w:rsidR="00CE29BC" w:rsidRPr="005C5E82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Forces</w:t>
            </w:r>
          </w:p>
          <w:p w14:paraId="2622EA79" w14:textId="1D9F6F96" w:rsidR="005C5E82" w:rsidRPr="005C5E82" w:rsidRDefault="00CE29BC" w:rsidP="00CE29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the life and work of Sir I Newton, understand key scientific terms; gravity, air and water resistance and friction. Investigate mechanisms</w:t>
            </w:r>
          </w:p>
        </w:tc>
        <w:tc>
          <w:tcPr>
            <w:tcW w:w="2339" w:type="dxa"/>
          </w:tcPr>
          <w:p w14:paraId="7E227DCE" w14:textId="77777777" w:rsidR="00CE29BC" w:rsidRPr="005C5E82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Earth and Space</w:t>
            </w:r>
          </w:p>
          <w:p w14:paraId="2489DC62" w14:textId="0C414A84" w:rsidR="005C5E82" w:rsidRPr="005C5E82" w:rsidRDefault="00CE29BC" w:rsidP="00CE29B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ideas of planetary motion, including Earth’s movement, describe characteristics of planets and moon phases</w:t>
            </w:r>
          </w:p>
        </w:tc>
        <w:tc>
          <w:tcPr>
            <w:tcW w:w="2339" w:type="dxa"/>
          </w:tcPr>
          <w:p w14:paraId="19C7D296" w14:textId="18BA7D85" w:rsidR="00FC7DA8" w:rsidRPr="00FC7DA8" w:rsidRDefault="00FC7DA8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543AC0" w14:paraId="1E01BBA7" w14:textId="77777777" w:rsidTr="00886204">
        <w:tc>
          <w:tcPr>
            <w:tcW w:w="1413" w:type="dxa"/>
            <w:vMerge w:val="restart"/>
          </w:tcPr>
          <w:p w14:paraId="008E5F8F" w14:textId="77777777" w:rsidR="00543AC0" w:rsidRDefault="00543AC0" w:rsidP="00543AC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543AC0" w:rsidRPr="007E3A26" w:rsidRDefault="00543AC0" w:rsidP="00543AC0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52B47B44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Fitness</w:t>
            </w:r>
          </w:p>
          <w:p w14:paraId="620C9F01" w14:textId="70E9CD9F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Circuits – linking exercise to healthy living</w:t>
            </w:r>
          </w:p>
        </w:tc>
        <w:tc>
          <w:tcPr>
            <w:tcW w:w="2339" w:type="dxa"/>
          </w:tcPr>
          <w:p w14:paraId="22BEB4DC" w14:textId="4D180ECE" w:rsidR="00543AC0" w:rsidRPr="00B00874" w:rsidRDefault="007D473F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B00874">
              <w:rPr>
                <w:rFonts w:asciiTheme="majorHAnsi" w:hAnsiTheme="majorHAnsi"/>
                <w:color w:val="7030A0"/>
                <w:sz w:val="18"/>
                <w:szCs w:val="19"/>
              </w:rPr>
              <w:t>Dance</w:t>
            </w:r>
          </w:p>
          <w:p w14:paraId="193CD137" w14:textId="1869C48C" w:rsidR="00543AC0" w:rsidRPr="00B00874" w:rsidRDefault="003D23E2" w:rsidP="00543AC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00874">
              <w:rPr>
                <w:rFonts w:asciiTheme="majorHAnsi" w:hAnsiTheme="majorHAnsi"/>
                <w:sz w:val="18"/>
                <w:szCs w:val="19"/>
              </w:rPr>
              <w:t xml:space="preserve">Explore different styles, trends and genres of dance and learn </w:t>
            </w:r>
            <w:r w:rsidR="00B00874" w:rsidRPr="00B00874">
              <w:rPr>
                <w:rFonts w:asciiTheme="majorHAnsi" w:hAnsiTheme="majorHAnsi"/>
                <w:sz w:val="18"/>
                <w:szCs w:val="19"/>
              </w:rPr>
              <w:t>sequences of moves</w:t>
            </w:r>
          </w:p>
        </w:tc>
        <w:tc>
          <w:tcPr>
            <w:tcW w:w="2339" w:type="dxa"/>
          </w:tcPr>
          <w:p w14:paraId="431F7A05" w14:textId="53A2FF9D" w:rsidR="00543AC0" w:rsidRPr="00B00874" w:rsidRDefault="00543AC0" w:rsidP="00543AC0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B00874">
              <w:rPr>
                <w:rFonts w:asciiTheme="majorHAnsi" w:hAnsiTheme="majorHAnsi"/>
                <w:color w:val="7030A0"/>
                <w:sz w:val="18"/>
                <w:szCs w:val="19"/>
              </w:rPr>
              <w:t>Dance</w:t>
            </w:r>
          </w:p>
          <w:p w14:paraId="4D32FB61" w14:textId="107783B1" w:rsidR="00543AC0" w:rsidRPr="00B00874" w:rsidRDefault="00543AC0" w:rsidP="00543AC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00874">
              <w:rPr>
                <w:rFonts w:asciiTheme="majorHAnsi" w:hAnsiTheme="majorHAnsi"/>
                <w:sz w:val="18"/>
                <w:szCs w:val="19"/>
              </w:rPr>
              <w:t>Learn set routine</w:t>
            </w:r>
            <w:r w:rsidR="003D23E2" w:rsidRPr="00B00874">
              <w:rPr>
                <w:rFonts w:asciiTheme="majorHAnsi" w:hAnsiTheme="majorHAnsi"/>
                <w:sz w:val="18"/>
                <w:szCs w:val="19"/>
              </w:rPr>
              <w:t>s</w:t>
            </w:r>
            <w:r w:rsidRPr="00B00874">
              <w:rPr>
                <w:rFonts w:asciiTheme="majorHAnsi" w:hAnsiTheme="majorHAnsi"/>
                <w:sz w:val="18"/>
                <w:szCs w:val="19"/>
              </w:rPr>
              <w:t xml:space="preserve"> </w:t>
            </w:r>
            <w:r w:rsidR="003D23E2" w:rsidRPr="00B00874">
              <w:rPr>
                <w:rFonts w:asciiTheme="majorHAnsi" w:hAnsiTheme="majorHAnsi"/>
                <w:sz w:val="18"/>
                <w:szCs w:val="19"/>
              </w:rPr>
              <w:t>and</w:t>
            </w:r>
            <w:r w:rsidRPr="00B00874">
              <w:rPr>
                <w:rFonts w:asciiTheme="majorHAnsi" w:hAnsiTheme="majorHAnsi"/>
                <w:sz w:val="18"/>
                <w:szCs w:val="19"/>
              </w:rPr>
              <w:t xml:space="preserve"> choreograph sequences in groups</w:t>
            </w:r>
          </w:p>
        </w:tc>
        <w:tc>
          <w:tcPr>
            <w:tcW w:w="2339" w:type="dxa"/>
          </w:tcPr>
          <w:p w14:paraId="7352CEF7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Gymnastics</w:t>
            </w:r>
          </w:p>
          <w:p w14:paraId="37E28E42" w14:textId="4ADADEE1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Balancing, mirroring &amp; sequencing using the floor &amp; apparatus</w:t>
            </w:r>
          </w:p>
        </w:tc>
        <w:tc>
          <w:tcPr>
            <w:tcW w:w="2339" w:type="dxa"/>
          </w:tcPr>
          <w:p w14:paraId="610A492E" w14:textId="4BFBAA31" w:rsidR="00543AC0" w:rsidRPr="00AE24A5" w:rsidRDefault="007D473F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>
              <w:rPr>
                <w:rFonts w:asciiTheme="majorHAnsi" w:hAnsiTheme="majorHAnsi"/>
                <w:color w:val="7030A0"/>
                <w:sz w:val="18"/>
                <w:szCs w:val="19"/>
              </w:rPr>
              <w:t>Badminton</w:t>
            </w:r>
          </w:p>
          <w:p w14:paraId="09784189" w14:textId="52394E2A" w:rsidR="00543AC0" w:rsidRPr="00FE67A4" w:rsidRDefault="007D473F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Court footwork, shot selection and matchplay</w:t>
            </w:r>
            <w:r w:rsidR="00543AC0" w:rsidRPr="00AE24A5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 xml:space="preserve"> </w:t>
            </w:r>
          </w:p>
        </w:tc>
        <w:tc>
          <w:tcPr>
            <w:tcW w:w="2339" w:type="dxa"/>
          </w:tcPr>
          <w:p w14:paraId="62735275" w14:textId="207699C7" w:rsidR="00543AC0" w:rsidRPr="00AE24A5" w:rsidRDefault="0038468B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>
              <w:rPr>
                <w:rFonts w:asciiTheme="majorHAnsi" w:hAnsiTheme="majorHAnsi"/>
                <w:color w:val="7030A0"/>
                <w:sz w:val="18"/>
                <w:szCs w:val="19"/>
              </w:rPr>
              <w:t>Cricket</w:t>
            </w:r>
          </w:p>
          <w:p w14:paraId="6576EA27" w14:textId="424B5752" w:rsidR="00543AC0" w:rsidRPr="00FE67A4" w:rsidRDefault="0038468B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9"/>
              </w:rPr>
              <w:t>Coaching from Kent Cricket on striking, teamwork and developing tactical awareness</w:t>
            </w:r>
          </w:p>
        </w:tc>
      </w:tr>
      <w:tr w:rsidR="004E0354" w14:paraId="15C4D762" w14:textId="77777777" w:rsidTr="00886204">
        <w:tc>
          <w:tcPr>
            <w:tcW w:w="1413" w:type="dxa"/>
            <w:vMerge/>
          </w:tcPr>
          <w:p w14:paraId="51F5E7CD" w14:textId="77777777" w:rsidR="004E0354" w:rsidRDefault="004E0354" w:rsidP="004E035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71A96763" w14:textId="32E9048A" w:rsidR="004E0354" w:rsidRPr="00AE24A5" w:rsidRDefault="004E0354" w:rsidP="004E0354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>
              <w:rPr>
                <w:rFonts w:asciiTheme="majorHAnsi" w:hAnsiTheme="majorHAnsi"/>
                <w:color w:val="7030A0"/>
                <w:sz w:val="18"/>
                <w:szCs w:val="19"/>
              </w:rPr>
              <w:t>Dodgeball</w:t>
            </w:r>
          </w:p>
          <w:p w14:paraId="61CA7653" w14:textId="01CE1974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9"/>
              </w:rPr>
              <w:t xml:space="preserve">Throwing, catching </w:t>
            </w:r>
            <w:r w:rsidRPr="00AE24A5">
              <w:rPr>
                <w:rFonts w:asciiTheme="majorHAnsi" w:hAnsiTheme="majorHAnsi"/>
                <w:sz w:val="18"/>
                <w:szCs w:val="19"/>
              </w:rPr>
              <w:t>&amp; developing tactical awareness</w:t>
            </w:r>
          </w:p>
        </w:tc>
        <w:tc>
          <w:tcPr>
            <w:tcW w:w="2339" w:type="dxa"/>
          </w:tcPr>
          <w:p w14:paraId="5234E639" w14:textId="77777777" w:rsidR="004E0354" w:rsidRPr="00AE24A5" w:rsidRDefault="004E0354" w:rsidP="004E0354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Football</w:t>
            </w:r>
          </w:p>
          <w:p w14:paraId="3F7CFFC9" w14:textId="4B4696F6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Dribbling, passing, shooting, &amp; developing tactical awareness</w:t>
            </w: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 </w:t>
            </w:r>
          </w:p>
          <w:p w14:paraId="2F2A2BD0" w14:textId="7A0AEDE9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4F436E9" w14:textId="77777777" w:rsidR="004E035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Basketball</w:t>
            </w:r>
          </w:p>
          <w:p w14:paraId="2B424B53" w14:textId="15D54242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Dribbling, passing, shooting,</w:t>
            </w:r>
            <w:r>
              <w:rPr>
                <w:rFonts w:asciiTheme="majorHAnsi" w:hAnsiTheme="majorHAnsi"/>
                <w:sz w:val="18"/>
                <w:szCs w:val="19"/>
              </w:rPr>
              <w:t xml:space="preserve"> hand-eye co-ordination and </w:t>
            </w:r>
            <w:r w:rsidRPr="00AE24A5">
              <w:rPr>
                <w:rFonts w:asciiTheme="majorHAnsi" w:hAnsiTheme="majorHAnsi"/>
                <w:sz w:val="18"/>
                <w:szCs w:val="19"/>
              </w:rPr>
              <w:t>developing tactical awareness</w:t>
            </w: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 </w:t>
            </w:r>
          </w:p>
          <w:p w14:paraId="7FDFA659" w14:textId="4F0500F8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6CF3EA8E" w14:textId="77777777" w:rsidR="004E0354" w:rsidRPr="00AE24A5" w:rsidRDefault="004E0354" w:rsidP="004E0354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Tag Rugby</w:t>
            </w:r>
          </w:p>
          <w:p w14:paraId="41FD91BA" w14:textId="647A382E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 xml:space="preserve">Passing, agility &amp; developing tactical awareness </w:t>
            </w:r>
          </w:p>
        </w:tc>
        <w:tc>
          <w:tcPr>
            <w:tcW w:w="2339" w:type="dxa"/>
          </w:tcPr>
          <w:p w14:paraId="3DD51454" w14:textId="77777777" w:rsidR="004E0354" w:rsidRPr="00AE24A5" w:rsidRDefault="004E0354" w:rsidP="004E0354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Athletics</w:t>
            </w:r>
          </w:p>
          <w:p w14:paraId="37CC6DE7" w14:textId="3279BAF3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Running, jumping, throwing; developing techniques &amp; working together to improve</w:t>
            </w:r>
          </w:p>
        </w:tc>
        <w:tc>
          <w:tcPr>
            <w:tcW w:w="2339" w:type="dxa"/>
          </w:tcPr>
          <w:p w14:paraId="26EF1D84" w14:textId="77777777" w:rsidR="004E035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Rounders</w:t>
            </w:r>
          </w:p>
          <w:p w14:paraId="38A10EE2" w14:textId="2A50CEEC" w:rsidR="004E0354" w:rsidRPr="00FE67A4" w:rsidRDefault="004E0354" w:rsidP="004E035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E0354">
              <w:rPr>
                <w:rFonts w:ascii="Calibri Light" w:hAnsi="Calibri Light" w:cs="Calibri Light"/>
                <w:sz w:val="18"/>
                <w:szCs w:val="18"/>
              </w:rPr>
              <w:t>Striking, fielding, agility, communication and sportsmanship</w:t>
            </w:r>
          </w:p>
        </w:tc>
      </w:tr>
    </w:tbl>
    <w:p w14:paraId="55271EDA" w14:textId="0FB8DC8F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79803EDD" w:rsidR="005F1A25" w:rsidRPr="002718D6" w:rsidRDefault="00A0382A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" filled="f" stroked="f">
                <v:textbox>
                  <w:txbxContent>
                    <w:p w14:paraId="0E019ECC" w14:textId="79803EDD" w:rsidR="005F1A25" w:rsidRPr="002718D6" w:rsidRDefault="00A0382A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6204">
        <w:rPr>
          <w:rFonts w:ascii="Calibri Light" w:hAnsi="Calibri Light" w:cs="Calibri Light"/>
          <w:b/>
          <w:color w:val="7030A0"/>
        </w:rPr>
        <w:t xml:space="preserve">Madginford Primary School </w:t>
      </w:r>
    </w:p>
    <w:p w14:paraId="60C66BAA" w14:textId="086249EF" w:rsidR="00254E2C" w:rsidRPr="00886204" w:rsidRDefault="005F1A25" w:rsidP="00E010A6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A0382A">
        <w:rPr>
          <w:rFonts w:ascii="Calibri Light" w:hAnsi="Calibri Light" w:cs="Calibri Light"/>
          <w:color w:val="7030A0"/>
        </w:rPr>
        <w:t>5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167864" w14:paraId="4DBA0FED" w14:textId="77777777" w:rsidTr="00167864">
        <w:trPr>
          <w:trHeight w:val="324"/>
        </w:trPr>
        <w:tc>
          <w:tcPr>
            <w:tcW w:w="1413" w:type="dxa"/>
          </w:tcPr>
          <w:p w14:paraId="4B6B235A" w14:textId="77777777" w:rsidR="00167864" w:rsidRPr="006E491F" w:rsidRDefault="00167864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12182F46" w14:textId="77777777" w:rsidR="00167864" w:rsidRPr="00E010A6" w:rsidRDefault="00167864" w:rsidP="0016786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Exploring Faces</w:t>
            </w:r>
          </w:p>
          <w:p w14:paraId="52313FC7" w14:textId="08AEAD91" w:rsidR="00167864" w:rsidRPr="00E010A6" w:rsidRDefault="00167864" w:rsidP="0016786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Inspired by the artwork of Julian Opie, children paint their own self-portraits., creating other portraits using collage in the style of Maria Rivans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10F13F5B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88ABBF5" w14:textId="77777777" w:rsidR="009376F5" w:rsidRPr="009376F5" w:rsidRDefault="009376F5" w:rsidP="009376F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376F5">
              <w:rPr>
                <w:rFonts w:ascii="Calibri Light" w:hAnsi="Calibri Light" w:cs="Calibri Light"/>
                <w:b/>
                <w:bCs/>
                <w:color w:val="7030A0"/>
                <w:sz w:val="18"/>
                <w:szCs w:val="20"/>
              </w:rPr>
              <w:t>The Designs of the Maya</w:t>
            </w:r>
          </w:p>
          <w:p w14:paraId="561E5770" w14:textId="5FB39D84" w:rsidR="00167864" w:rsidRPr="00E010A6" w:rsidRDefault="009376F5" w:rsidP="009376F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A12B42">
              <w:rPr>
                <w:rFonts w:ascii="Calibri Light" w:hAnsi="Calibri Light" w:cs="Calibri Light"/>
                <w:sz w:val="18"/>
                <w:szCs w:val="20"/>
              </w:rPr>
              <w:t>Children sketch a mask inspired by Ancient Maya</w:t>
            </w:r>
            <w:r w:rsidR="00A12B42" w:rsidRPr="00A12B42">
              <w:rPr>
                <w:rFonts w:ascii="Calibri Light" w:hAnsi="Calibri Light" w:cs="Calibri Light"/>
                <w:sz w:val="18"/>
                <w:szCs w:val="20"/>
              </w:rPr>
              <w:t>;</w:t>
            </w:r>
            <w:r w:rsidRPr="00A12B42">
              <w:rPr>
                <w:rFonts w:ascii="Calibri Light" w:hAnsi="Calibri Light" w:cs="Calibri Light"/>
                <w:sz w:val="18"/>
                <w:szCs w:val="20"/>
              </w:rPr>
              <w:t xml:space="preserve"> use press-print to create a tile version </w:t>
            </w:r>
            <w:r w:rsidR="00A12B42" w:rsidRPr="00A12B42">
              <w:rPr>
                <w:rFonts w:ascii="Calibri Light" w:hAnsi="Calibri Light" w:cs="Calibri Light"/>
                <w:sz w:val="18"/>
                <w:szCs w:val="20"/>
              </w:rPr>
              <w:t>and</w:t>
            </w:r>
            <w:r w:rsidRPr="00A12B42">
              <w:rPr>
                <w:rFonts w:ascii="Calibri Light" w:hAnsi="Calibri Light" w:cs="Calibri Light"/>
                <w:sz w:val="18"/>
                <w:szCs w:val="20"/>
              </w:rPr>
              <w:t xml:space="preserve"> experiment with pattern and colour. </w:t>
            </w:r>
            <w:r w:rsidR="00A12B42" w:rsidRPr="00A12B42">
              <w:rPr>
                <w:rFonts w:ascii="Calibri Light" w:hAnsi="Calibri Light" w:cs="Calibri Light"/>
                <w:sz w:val="18"/>
                <w:szCs w:val="20"/>
              </w:rPr>
              <w:t>Childr</w:t>
            </w:r>
            <w:r w:rsidRPr="00A12B42">
              <w:rPr>
                <w:rFonts w:ascii="Calibri Light" w:hAnsi="Calibri Light" w:cs="Calibri Light"/>
                <w:sz w:val="18"/>
                <w:szCs w:val="20"/>
              </w:rPr>
              <w:t>en complete an abstract piece based on</w:t>
            </w:r>
            <w:r w:rsidR="00A12B42" w:rsidRPr="00A12B42">
              <w:rPr>
                <w:rFonts w:ascii="Calibri Light" w:hAnsi="Calibri Light" w:cs="Calibri Light"/>
                <w:sz w:val="18"/>
                <w:szCs w:val="20"/>
              </w:rPr>
              <w:t xml:space="preserve"> Maya</w:t>
            </w:r>
            <w:r w:rsidRPr="00A12B42">
              <w:rPr>
                <w:rFonts w:ascii="Calibri Light" w:hAnsi="Calibri Light" w:cs="Calibri Light"/>
                <w:sz w:val="18"/>
                <w:szCs w:val="20"/>
              </w:rPr>
              <w:t xml:space="preserve"> glyphs pen and paint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230547C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3BA2732" w14:textId="77777777" w:rsidR="00167864" w:rsidRDefault="00CF45FE" w:rsidP="00543AC0">
            <w:pPr>
              <w:jc w:val="center"/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  <w:t>Christoph Neimann</w:t>
            </w:r>
          </w:p>
          <w:p w14:paraId="2F64EDCD" w14:textId="09141973" w:rsidR="00CF45FE" w:rsidRPr="00E010A6" w:rsidRDefault="00CF45FE" w:rsidP="00543AC0">
            <w:pPr>
              <w:jc w:val="center"/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</w:pPr>
            <w:r w:rsidRPr="00CF45FE">
              <w:rPr>
                <w:rFonts w:ascii="Calibri Light" w:hAnsi="Calibri Light" w:cs="Calibri Light"/>
                <w:noProof/>
                <w:sz w:val="18"/>
                <w:szCs w:val="20"/>
              </w:rPr>
              <w:t>Inspired by the work of Christoph Neimann, children draw figures and abstract works from everday objects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6010E0A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4303BB" w14:paraId="2F04A385" w14:textId="77777777" w:rsidTr="004303BB">
        <w:tc>
          <w:tcPr>
            <w:tcW w:w="1413" w:type="dxa"/>
          </w:tcPr>
          <w:p w14:paraId="7601D907" w14:textId="77777777" w:rsidR="004303BB" w:rsidRDefault="004303BB" w:rsidP="00543AC0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4303BB" w:rsidRPr="006E491F" w:rsidRDefault="004303BB" w:rsidP="00543AC0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760E0B09" w14:textId="77777777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</w:t>
            </w:r>
          </w:p>
          <w:p w14:paraId="2403ACCA" w14:textId="13CA570D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Programming Music (Scratch)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8BCF54" w14:textId="26A280AA" w:rsidR="004303BB" w:rsidRPr="00E010A6" w:rsidRDefault="004303BB" w:rsidP="00543AC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1112305" w14:textId="5C77E28A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Data Handling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Mars Rover 1</w:t>
            </w:r>
            <w:r w:rsidR="004E0354">
              <w:rPr>
                <w:rFonts w:ascii="Calibri Light" w:hAnsi="Calibri Light" w:cs="Calibri Light"/>
                <w:sz w:val="18"/>
                <w:szCs w:val="20"/>
              </w:rPr>
              <w:t xml:space="preserve"> – how the Mars Rover collects, stores and transmits information using binary code and computer systems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D80285A" w14:textId="4452A1AC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D61B929" w14:textId="5F62D322" w:rsidR="004E0354" w:rsidRPr="004E0354" w:rsidRDefault="004E0354" w:rsidP="004E035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4E0354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Computing</w:t>
            </w: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Systems: </w:t>
            </w:r>
            <w:r>
              <w:rPr>
                <w:rFonts w:ascii="Calibri Light" w:hAnsi="Calibri Light" w:cs="Calibri Light"/>
                <w:sz w:val="18"/>
                <w:szCs w:val="20"/>
              </w:rPr>
              <w:t>how the internet and digital systems help us to access, store and share information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214476C" w14:textId="6C2C5FBD" w:rsidR="004303BB" w:rsidRPr="00E010A6" w:rsidRDefault="004303BB" w:rsidP="00543AC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805B3" w14:paraId="72A04FDE" w14:textId="77777777" w:rsidTr="00F805B3">
        <w:tc>
          <w:tcPr>
            <w:tcW w:w="1413" w:type="dxa"/>
          </w:tcPr>
          <w:p w14:paraId="60020260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F805B3" w:rsidRPr="006E491F" w:rsidRDefault="00F805B3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CA4AF94" w14:textId="3EEC75E8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157F01B" w14:textId="4EB46A9B" w:rsidR="00F805B3" w:rsidRPr="00E010A6" w:rsidRDefault="009376F5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376F5">
              <w:rPr>
                <w:rFonts w:ascii="Calibri Light" w:hAnsi="Calibri Light" w:cs="Calibri Light"/>
                <w:color w:val="7030A0"/>
                <w:sz w:val="18"/>
                <w:szCs w:val="20"/>
              </w:rPr>
              <w:t>Electrical systems:</w:t>
            </w:r>
            <w:r>
              <w:rPr>
                <w:rFonts w:ascii="Calibri Light" w:hAnsi="Calibri Light" w:cs="Calibri Light"/>
                <w:sz w:val="18"/>
                <w:szCs w:val="20"/>
              </w:rPr>
              <w:t xml:space="preserve"> Doodlers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4A40D9" w14:textId="6C0EA422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43266C4A" w:rsidR="00F805B3" w:rsidRPr="00E010A6" w:rsidRDefault="009376F5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Digital World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Monitoring Devices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01BC53" w14:textId="7F35EC2D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52B26EB6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Food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What could be healthier?</w:t>
            </w:r>
          </w:p>
        </w:tc>
      </w:tr>
      <w:tr w:rsidR="00E010A6" w14:paraId="4751820D" w14:textId="77777777" w:rsidTr="00E010A6">
        <w:tc>
          <w:tcPr>
            <w:tcW w:w="1413" w:type="dxa"/>
          </w:tcPr>
          <w:p w14:paraId="003E40F8" w14:textId="7DD9880C" w:rsidR="00E010A6" w:rsidRPr="006E491F" w:rsidRDefault="00E010A6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D280C66" w14:textId="77777777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548CB51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is the importance of the Amazon?</w:t>
            </w:r>
          </w:p>
          <w:p w14:paraId="077B897F" w14:textId="2BC8833C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With a focus on the Amazon, explore how human’s need for natural resources has impacted on the rainforest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C33BB58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FF52E29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happens when a volcano explodes?</w:t>
            </w:r>
          </w:p>
          <w:p w14:paraId="7593E416" w14:textId="4A7E05DC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Understand what happens when a volcano erupts. Explore the process of the eruption &amp; how the surrounding environments are changed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B011F32" w14:textId="77777777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</w:p>
        </w:tc>
        <w:tc>
          <w:tcPr>
            <w:tcW w:w="2339" w:type="dxa"/>
            <w:shd w:val="clear" w:color="auto" w:fill="FFFFFF" w:themeFill="background1"/>
          </w:tcPr>
          <w:p w14:paraId="724BC932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Where would you visit on a road trip around Britain?</w:t>
            </w:r>
          </w:p>
          <w:p w14:paraId="1B6330BD" w14:textId="69010E2F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Plan a road trip that explores some of the different regions of the U.K.  Identify the main features of the regions visited</w:t>
            </w:r>
          </w:p>
        </w:tc>
      </w:tr>
      <w:tr w:rsidR="00E010A6" w14:paraId="2A907A18" w14:textId="77777777" w:rsidTr="00E010A6">
        <w:tc>
          <w:tcPr>
            <w:tcW w:w="1413" w:type="dxa"/>
          </w:tcPr>
          <w:p w14:paraId="5CD595AE" w14:textId="453EF547" w:rsidR="00E010A6" w:rsidRPr="006E491F" w:rsidRDefault="00E010A6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3144FBBB" w14:textId="77777777" w:rsidR="00E010A6" w:rsidRDefault="00E010A6" w:rsidP="00765C5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How </w:t>
            </w:r>
            <w:r w:rsidR="00765C5F">
              <w:rPr>
                <w:rFonts w:ascii="Calibri Light" w:hAnsi="Calibri Light" w:cs="Calibri Light"/>
                <w:color w:val="7030A0"/>
                <w:sz w:val="18"/>
                <w:szCs w:val="20"/>
              </w:rPr>
              <w:t>has Kent’s location impacted on its history?</w:t>
            </w:r>
          </w:p>
          <w:p w14:paraId="2C6997D4" w14:textId="7C16C781" w:rsidR="00765C5F" w:rsidRPr="009376F5" w:rsidRDefault="00765C5F" w:rsidP="00765C5F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376F5">
              <w:rPr>
                <w:rFonts w:asciiTheme="majorHAnsi" w:hAnsiTheme="majorHAnsi" w:cstheme="majorHAnsi"/>
                <w:sz w:val="18"/>
              </w:rPr>
              <w:t xml:space="preserve">Explore evidence of early humans in Kent; reasons for place- and road names; </w:t>
            </w:r>
            <w:r w:rsidR="009376F5" w:rsidRPr="009376F5">
              <w:rPr>
                <w:rFonts w:asciiTheme="majorHAnsi" w:hAnsiTheme="majorHAnsi" w:cstheme="majorHAnsi"/>
                <w:sz w:val="18"/>
              </w:rPr>
              <w:t>impact of WW2 on Kent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16D2B4AA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9A1F751" w14:textId="671C04E8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.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What happened to the Maya?</w:t>
            </w:r>
          </w:p>
          <w:p w14:paraId="105791D0" w14:textId="45182631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 xml:space="preserve">Explore the Maya to try </w:t>
            </w:r>
            <w:r w:rsidR="003D232B">
              <w:rPr>
                <w:rFonts w:ascii="Calibri Light" w:hAnsi="Calibri Light" w:cs="Calibri Light"/>
                <w:sz w:val="18"/>
                <w:szCs w:val="20"/>
              </w:rPr>
              <w:t xml:space="preserve">and 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work out what might have happened to make them disappear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43B1A018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F99F807" w14:textId="77777777" w:rsidR="00E010A6" w:rsidRDefault="009376F5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How did the Tudors change Britain?</w:t>
            </w:r>
          </w:p>
          <w:p w14:paraId="0DB51C32" w14:textId="6E5A7437" w:rsidR="009376F5" w:rsidRPr="00E010A6" w:rsidRDefault="009376F5" w:rsidP="00E010A6">
            <w:pPr>
              <w:jc w:val="center"/>
              <w:rPr>
                <w:sz w:val="18"/>
              </w:rPr>
            </w:pPr>
            <w:r w:rsidRPr="009376F5">
              <w:rPr>
                <w:rFonts w:ascii="Calibri Light" w:hAnsi="Calibri Light" w:cs="Calibri Light"/>
                <w:sz w:val="18"/>
                <w:szCs w:val="20"/>
              </w:rPr>
              <w:t>Explore the historical significance of monarchs and of Reformation.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73FEB6BB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</w:tr>
      <w:tr w:rsidR="004303BB" w14:paraId="0DF9155E" w14:textId="77777777" w:rsidTr="004303BB">
        <w:tc>
          <w:tcPr>
            <w:tcW w:w="1413" w:type="dxa"/>
          </w:tcPr>
          <w:p w14:paraId="37AA55CC" w14:textId="77777777" w:rsidR="004303BB" w:rsidRDefault="004303BB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53557C96" w:rsidR="004303BB" w:rsidRPr="006E491F" w:rsidRDefault="004303BB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43AC0">
              <w:rPr>
                <w:rFonts w:ascii="Calibri Light" w:hAnsi="Calibri Light" w:cs="Calibri Light"/>
                <w:sz w:val="18"/>
                <w:szCs w:val="18"/>
              </w:rPr>
              <w:t>(</w:t>
            </w:r>
            <w:r w:rsidR="00A12B42">
              <w:rPr>
                <w:rFonts w:ascii="Calibri Light" w:hAnsi="Calibri Light" w:cs="Calibri Light"/>
                <w:sz w:val="18"/>
                <w:szCs w:val="18"/>
              </w:rPr>
              <w:t>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54D53EE6" w14:textId="104F15AD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8FB802F" w14:textId="77777777" w:rsidR="004303BB" w:rsidRDefault="00A12B42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A12B42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Composition Notation</w:t>
            </w:r>
            <w:r>
              <w:rPr>
                <w:rFonts w:ascii="Calibri Light" w:hAnsi="Calibri Light" w:cs="Calibri Light"/>
                <w:sz w:val="18"/>
                <w:szCs w:val="20"/>
              </w:rPr>
              <w:t xml:space="preserve"> (Ancient Egypt theme)</w:t>
            </w:r>
          </w:p>
          <w:p w14:paraId="1E94DCA1" w14:textId="59D4F9A3" w:rsidR="00A12B42" w:rsidRPr="00E010A6" w:rsidRDefault="00A12B42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sz w:val="18"/>
                <w:szCs w:val="20"/>
              </w:rPr>
              <w:t>Children learn standard and non-standard notation, composing their own ensemble pieces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3ACFE29E" w14:textId="37C74C62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79CEE67" w14:textId="77777777" w:rsidR="004303BB" w:rsidRDefault="00A12B42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Blues</w:t>
            </w:r>
          </w:p>
          <w:p w14:paraId="7555D07B" w14:textId="6BCB41F3" w:rsidR="00A12B42" w:rsidRPr="00A12B42" w:rsidRDefault="00A12B42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sz w:val="18"/>
                <w:szCs w:val="20"/>
              </w:rPr>
              <w:t>Children learn the history and conventions of Blues music and use keyboards to play</w:t>
            </w:r>
            <w:r w:rsidR="003D232B">
              <w:rPr>
                <w:rFonts w:ascii="Calibri Light" w:hAnsi="Calibri Light" w:cs="Calibri Light"/>
                <w:sz w:val="18"/>
                <w:szCs w:val="20"/>
              </w:rPr>
              <w:t xml:space="preserve"> and improvise in 12-bar blues style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93042" w14:textId="3A865E53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3EA5C7F" w14:textId="77777777" w:rsidR="004303B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color w:val="7030A0"/>
                <w:sz w:val="18"/>
                <w:szCs w:val="20"/>
              </w:rPr>
              <w:t>South and West Africa</w:t>
            </w:r>
          </w:p>
          <w:p w14:paraId="1AA02D5D" w14:textId="048F43D8" w:rsidR="003D232B" w:rsidRPr="00E010A6" w:rsidRDefault="003D232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sz w:val="18"/>
                <w:szCs w:val="20"/>
              </w:rPr>
              <w:t>Children learn and perform an acapella traditional song from South Africa and learn about traditional African drums</w:t>
            </w:r>
          </w:p>
        </w:tc>
      </w:tr>
      <w:tr w:rsidR="00F805B3" w14:paraId="36967E48" w14:textId="77777777" w:rsidTr="00C059A0">
        <w:tc>
          <w:tcPr>
            <w:tcW w:w="1413" w:type="dxa"/>
          </w:tcPr>
          <w:p w14:paraId="58E7931B" w14:textId="173A8B21" w:rsidR="00F805B3" w:rsidRDefault="00A12B42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Spanish</w:t>
            </w:r>
          </w:p>
          <w:p w14:paraId="723B5AB0" w14:textId="44A92857" w:rsidR="00F805B3" w:rsidRPr="00A83FC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1DE51047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La </w:t>
            </w:r>
            <w:proofErr w:type="spellStart"/>
            <w:r w:rsidRPr="003D232B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fonetica</w:t>
            </w:r>
            <w:proofErr w:type="spellEnd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</w:p>
          <w:p w14:paraId="3C100E8D" w14:textId="2243FFE8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Phonics and pronunciation</w:t>
            </w:r>
          </w:p>
        </w:tc>
        <w:tc>
          <w:tcPr>
            <w:tcW w:w="2339" w:type="dxa"/>
            <w:shd w:val="clear" w:color="auto" w:fill="FFFFFF" w:themeFill="background1"/>
          </w:tcPr>
          <w:p w14:paraId="437B1E9B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La </w:t>
            </w:r>
            <w:proofErr w:type="spellStart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ropa</w:t>
            </w:r>
            <w:proofErr w:type="spellEnd"/>
          </w:p>
          <w:p w14:paraId="4F0AFEC7" w14:textId="0E9FD03F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Clothes</w:t>
            </w:r>
          </w:p>
        </w:tc>
        <w:tc>
          <w:tcPr>
            <w:tcW w:w="2339" w:type="dxa"/>
            <w:shd w:val="clear" w:color="auto" w:fill="FFFFFF" w:themeFill="background1"/>
          </w:tcPr>
          <w:p w14:paraId="35128622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El fin de </w:t>
            </w:r>
            <w:proofErr w:type="spellStart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semana</w:t>
            </w:r>
            <w:proofErr w:type="spellEnd"/>
          </w:p>
          <w:p w14:paraId="73DD0409" w14:textId="476E2123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The weekend</w:t>
            </w:r>
          </w:p>
        </w:tc>
        <w:tc>
          <w:tcPr>
            <w:tcW w:w="2339" w:type="dxa"/>
            <w:shd w:val="clear" w:color="auto" w:fill="FFFFFF" w:themeFill="background1"/>
          </w:tcPr>
          <w:p w14:paraId="4CBE0888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En el colegio</w:t>
            </w:r>
          </w:p>
          <w:p w14:paraId="00F0D51E" w14:textId="47D53AA8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At school</w:t>
            </w:r>
          </w:p>
        </w:tc>
        <w:tc>
          <w:tcPr>
            <w:tcW w:w="2339" w:type="dxa"/>
            <w:shd w:val="clear" w:color="auto" w:fill="FFFFFF" w:themeFill="background1"/>
          </w:tcPr>
          <w:p w14:paraId="1DD02E0E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La </w:t>
            </w:r>
            <w:proofErr w:type="spellStart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fecha</w:t>
            </w:r>
            <w:proofErr w:type="spellEnd"/>
          </w:p>
          <w:p w14:paraId="322C9F84" w14:textId="30821F88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The date</w:t>
            </w:r>
          </w:p>
        </w:tc>
        <w:tc>
          <w:tcPr>
            <w:tcW w:w="2339" w:type="dxa"/>
            <w:shd w:val="clear" w:color="auto" w:fill="FFFFFF" w:themeFill="background1"/>
          </w:tcPr>
          <w:p w14:paraId="21752AD8" w14:textId="77777777" w:rsidR="00F805B3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Una </w:t>
            </w:r>
            <w:proofErr w:type="spellStart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vida</w:t>
            </w:r>
            <w:proofErr w:type="spellEnd"/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sana</w:t>
            </w:r>
          </w:p>
          <w:p w14:paraId="11DBC162" w14:textId="1FBBC7AA" w:rsidR="003D232B" w:rsidRPr="003D232B" w:rsidRDefault="003D232B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3D232B">
              <w:rPr>
                <w:rFonts w:ascii="Calibri Light" w:hAnsi="Calibri Light" w:cs="Calibri Light"/>
                <w:sz w:val="18"/>
                <w:szCs w:val="20"/>
              </w:rPr>
              <w:t>A healthy lifestyle</w:t>
            </w:r>
          </w:p>
        </w:tc>
      </w:tr>
      <w:tr w:rsidR="00F805B3" w14:paraId="3A5B12DD" w14:textId="77777777" w:rsidTr="002D7F5D">
        <w:tc>
          <w:tcPr>
            <w:tcW w:w="1413" w:type="dxa"/>
          </w:tcPr>
          <w:p w14:paraId="27B55CB0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F805B3" w:rsidRPr="006E491F" w:rsidRDefault="00F805B3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Being Me in My World </w:t>
            </w:r>
            <w:r w:rsidRPr="00E010A6">
              <w:rPr>
                <w:rFonts w:asciiTheme="majorHAnsi" w:hAnsiTheme="majorHAnsi"/>
                <w:color w:val="000000" w:themeColor="text1"/>
                <w:sz w:val="18"/>
                <w:szCs w:val="20"/>
              </w:rPr>
              <w:t>(Jigsaw P.S.H.E)</w:t>
            </w:r>
          </w:p>
          <w:p w14:paraId="5C7D208F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</w:tc>
        <w:tc>
          <w:tcPr>
            <w:tcW w:w="2339" w:type="dxa"/>
          </w:tcPr>
          <w:p w14:paraId="475703E3" w14:textId="084772C2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Celebrating Difference </w:t>
            </w:r>
            <w:r w:rsidRPr="00E010A6">
              <w:rPr>
                <w:rFonts w:asciiTheme="majorHAnsi" w:hAnsiTheme="majorHAnsi"/>
                <w:color w:val="000000" w:themeColor="text1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>Dreams &amp; Goals</w:t>
            </w:r>
          </w:p>
          <w:p w14:paraId="6D0BC979" w14:textId="74140853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>Healthy Me</w:t>
            </w:r>
          </w:p>
          <w:p w14:paraId="59654C0F" w14:textId="70F0BC6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Relationships </w:t>
            </w:r>
          </w:p>
          <w:p w14:paraId="5D448EA7" w14:textId="08DF98A5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Changing Me </w:t>
            </w:r>
          </w:p>
          <w:p w14:paraId="6480C038" w14:textId="4A4C7D2B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P.S.H.E.)</w:t>
            </w:r>
          </w:p>
        </w:tc>
      </w:tr>
      <w:tr w:rsidR="00DC36A1" w14:paraId="45C8EECE" w14:textId="77777777" w:rsidTr="00F00017">
        <w:tc>
          <w:tcPr>
            <w:tcW w:w="1413" w:type="dxa"/>
          </w:tcPr>
          <w:p w14:paraId="52EF7F0D" w14:textId="77777777" w:rsidR="00DC36A1" w:rsidRDefault="00DC36A1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lastRenderedPageBreak/>
              <w:t>R.E</w:t>
            </w:r>
          </w:p>
          <w:p w14:paraId="48E9FC99" w14:textId="77777777" w:rsidR="00DC36A1" w:rsidRPr="006E491F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38" w:type="dxa"/>
          </w:tcPr>
          <w:p w14:paraId="474E6807" w14:textId="0B124BA3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does it mean to be a Muslim in Britain today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?</w:t>
            </w:r>
          </w:p>
          <w:p w14:paraId="1BB54411" w14:textId="234736F5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sz w:val="18"/>
                <w:szCs w:val="20"/>
              </w:rPr>
              <w:t>Islam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 xml:space="preserve"> focus</w:t>
            </w:r>
          </w:p>
        </w:tc>
        <w:tc>
          <w:tcPr>
            <w:tcW w:w="2339" w:type="dxa"/>
          </w:tcPr>
          <w:p w14:paraId="5669D0A8" w14:textId="77777777" w:rsidR="00DC36A1" w:rsidRDefault="00DC36A1" w:rsidP="00DC36A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Why do some people think God exists?</w:t>
            </w:r>
          </w:p>
          <w:p w14:paraId="213CCE62" w14:textId="3E6687C1" w:rsidR="00DC36A1" w:rsidRPr="00E010A6" w:rsidRDefault="00DC36A1" w:rsidP="00DC36A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DC36A1">
              <w:rPr>
                <w:rFonts w:ascii="Calibri Light" w:hAnsi="Calibri Light" w:cs="Calibri Light"/>
                <w:sz w:val="18"/>
                <w:szCs w:val="20"/>
              </w:rPr>
              <w:t>Atheist, theist and agnostic belief systems</w:t>
            </w:r>
          </w:p>
        </w:tc>
        <w:tc>
          <w:tcPr>
            <w:tcW w:w="2339" w:type="dxa"/>
          </w:tcPr>
          <w:p w14:paraId="1E0C97F0" w14:textId="77777777" w:rsidR="00DC36A1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would Jesus do? Can we live by the values of Jesus in the 21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  <w:vertAlign w:val="superscript"/>
              </w:rPr>
              <w:t>st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Century?</w:t>
            </w:r>
          </w:p>
          <w:p w14:paraId="32817AB1" w14:textId="642DA030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2339" w:type="dxa"/>
          </w:tcPr>
          <w:p w14:paraId="753D2C6F" w14:textId="77777777" w:rsidR="00DC36A1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If God is everywhere, why go to a place of worship?</w:t>
            </w:r>
          </w:p>
          <w:p w14:paraId="36A4D91E" w14:textId="703275A6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DC36A1">
              <w:rPr>
                <w:rFonts w:ascii="Calibri Light" w:hAnsi="Calibri Light" w:cs="Calibri Light"/>
                <w:sz w:val="18"/>
                <w:szCs w:val="20"/>
              </w:rPr>
              <w:t>Judaism, Christianity and Hinduism focus</w:t>
            </w:r>
          </w:p>
        </w:tc>
        <w:tc>
          <w:tcPr>
            <w:tcW w:w="4678" w:type="dxa"/>
            <w:gridSpan w:val="2"/>
          </w:tcPr>
          <w:p w14:paraId="17C6DC65" w14:textId="5A611531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What </w:t>
            </w:r>
            <w:r>
              <w:rPr>
                <w:rFonts w:ascii="Calibri Light" w:hAnsi="Calibri Light" w:cs="Calibri Light"/>
                <w:color w:val="7030A0"/>
                <w:sz w:val="18"/>
                <w:szCs w:val="20"/>
              </w:rPr>
              <w:t>do religious and non-religious worldviews teach about caring for the Earth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?</w:t>
            </w:r>
          </w:p>
          <w:p w14:paraId="624D2D1F" w14:textId="5976DD81" w:rsidR="00DC36A1" w:rsidRPr="00E010A6" w:rsidRDefault="00DC36A1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</w:tr>
    </w:tbl>
    <w:p w14:paraId="487E27EE" w14:textId="65378CCA" w:rsidR="005F1A25" w:rsidRDefault="005F1A25" w:rsidP="00E010A6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8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7188599">
    <w:abstractNumId w:val="0"/>
  </w:num>
  <w:num w:numId="2" w16cid:durableId="213584087">
    <w:abstractNumId w:val="2"/>
  </w:num>
  <w:num w:numId="3" w16cid:durableId="811750551">
    <w:abstractNumId w:val="11"/>
  </w:num>
  <w:num w:numId="4" w16cid:durableId="640186632">
    <w:abstractNumId w:val="7"/>
  </w:num>
  <w:num w:numId="5" w16cid:durableId="1173380145">
    <w:abstractNumId w:val="6"/>
  </w:num>
  <w:num w:numId="6" w16cid:durableId="1103304106">
    <w:abstractNumId w:val="19"/>
  </w:num>
  <w:num w:numId="7" w16cid:durableId="1703091353">
    <w:abstractNumId w:val="5"/>
  </w:num>
  <w:num w:numId="8" w16cid:durableId="653267510">
    <w:abstractNumId w:val="15"/>
  </w:num>
  <w:num w:numId="9" w16cid:durableId="470560411">
    <w:abstractNumId w:val="12"/>
  </w:num>
  <w:num w:numId="10" w16cid:durableId="171841016">
    <w:abstractNumId w:val="18"/>
  </w:num>
  <w:num w:numId="11" w16cid:durableId="1269386188">
    <w:abstractNumId w:val="1"/>
  </w:num>
  <w:num w:numId="12" w16cid:durableId="1106465462">
    <w:abstractNumId w:val="16"/>
  </w:num>
  <w:num w:numId="13" w16cid:durableId="246309496">
    <w:abstractNumId w:val="4"/>
  </w:num>
  <w:num w:numId="14" w16cid:durableId="2075426812">
    <w:abstractNumId w:val="9"/>
  </w:num>
  <w:num w:numId="15" w16cid:durableId="1696224206">
    <w:abstractNumId w:val="14"/>
  </w:num>
  <w:num w:numId="16" w16cid:durableId="1685551523">
    <w:abstractNumId w:val="8"/>
  </w:num>
  <w:num w:numId="17" w16cid:durableId="970742617">
    <w:abstractNumId w:val="10"/>
  </w:num>
  <w:num w:numId="18" w16cid:durableId="1244341976">
    <w:abstractNumId w:val="13"/>
  </w:num>
  <w:num w:numId="19" w16cid:durableId="875577378">
    <w:abstractNumId w:val="17"/>
  </w:num>
  <w:num w:numId="20" w16cid:durableId="6868297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42948"/>
    <w:rsid w:val="00077FA7"/>
    <w:rsid w:val="000903D5"/>
    <w:rsid w:val="000935A1"/>
    <w:rsid w:val="00167864"/>
    <w:rsid w:val="001B58FC"/>
    <w:rsid w:val="001C54BA"/>
    <w:rsid w:val="00254E2C"/>
    <w:rsid w:val="00270B34"/>
    <w:rsid w:val="00360C50"/>
    <w:rsid w:val="0038468B"/>
    <w:rsid w:val="003B4F67"/>
    <w:rsid w:val="003C7CED"/>
    <w:rsid w:val="003D232B"/>
    <w:rsid w:val="003D23E2"/>
    <w:rsid w:val="004303BB"/>
    <w:rsid w:val="004E0354"/>
    <w:rsid w:val="00543AC0"/>
    <w:rsid w:val="005C3E91"/>
    <w:rsid w:val="005C5E82"/>
    <w:rsid w:val="005F1A25"/>
    <w:rsid w:val="00600B1F"/>
    <w:rsid w:val="00635621"/>
    <w:rsid w:val="006D526B"/>
    <w:rsid w:val="006E491F"/>
    <w:rsid w:val="00765C5F"/>
    <w:rsid w:val="007D473F"/>
    <w:rsid w:val="007E3A26"/>
    <w:rsid w:val="00886204"/>
    <w:rsid w:val="00910679"/>
    <w:rsid w:val="00914F69"/>
    <w:rsid w:val="009376F5"/>
    <w:rsid w:val="0099532B"/>
    <w:rsid w:val="00A0382A"/>
    <w:rsid w:val="00A12B42"/>
    <w:rsid w:val="00A83FC6"/>
    <w:rsid w:val="00AA518D"/>
    <w:rsid w:val="00B00874"/>
    <w:rsid w:val="00C174AC"/>
    <w:rsid w:val="00CE29BC"/>
    <w:rsid w:val="00CF45FE"/>
    <w:rsid w:val="00D821BF"/>
    <w:rsid w:val="00DC36A1"/>
    <w:rsid w:val="00E010A6"/>
    <w:rsid w:val="00EF1C7D"/>
    <w:rsid w:val="00F219C1"/>
    <w:rsid w:val="00F805B3"/>
    <w:rsid w:val="00FC6A52"/>
    <w:rsid w:val="00FC7DA8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6753C-E3BD-4B6A-9809-036ED1A2B2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5598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Amanda Woolcombe</cp:lastModifiedBy>
  <cp:revision>2</cp:revision>
  <dcterms:created xsi:type="dcterms:W3CDTF">2026-09-24T10:34:00Z</dcterms:created>
  <dcterms:modified xsi:type="dcterms:W3CDTF">2026-09-24T10:34:00Z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